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520"/>
        <w:gridCol w:w="7110"/>
        <w:tblGridChange w:id="0">
          <w:tblGrid>
            <w:gridCol w:w="2520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homologación: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Individual Infantil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Individual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Absoluto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Fechas de celebración: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del 10 de julio al 19 de julio de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Pistas: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4 pistas Tennisquick.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Inscripci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ones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Hasta el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06 de julio de 2020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las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 horas en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el correo electrónico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u w:val="single"/>
                <w:rtl w:val="0"/>
              </w:rPr>
              <w:t xml:space="preserve">danielfsalas@gmail.com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Cuotas de inscripción: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Infantil: 6,00 €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Absoluto: 12,00 €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Las cuotas serán abonadas mediante cargo en el recibo mensual correspondiente de cada socio participante.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Sorteo: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08 de julio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las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 horas en las oficinas de tenis de la RSD Hípica.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Horarios y cuadros: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nformación disponible en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http://supertiebreak.blogspot.com.es/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rbitro: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Borja Yribarren Abecia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Teléfono: 649046239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Adjunto: Luis María Ogea Bustamante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Director del torneo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Daniel Fernández Salas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Teléfono: 629859859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8761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Premios: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Trofeo para los 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rtl w:val="0"/>
              </w:rPr>
              <w:t xml:space="preserve">tres primeros clasificados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cada categoría.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Torneo exclusivo para socios de la RSD Hípica de La Coruña.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 torneo se regirá por las normas de la RFET.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poder participar hay que estar en posesión de licencia federativa competitiva actualizada.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competición se desarrollará por el sistema de liga por grupos, con tres ciclos o fases, con ascensos y descensos en cada una de ellas, pudiendo modificarse el sistema en función de los inscritos en cada categoría.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partidos se disputarán al mejor de 2 sets + supertiebreak.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que se pueda disputar una prueba, el mínimo de inscritos será de 4 jugadores.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bola oficial del torneo será Babolat.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 aplicará el sistema de cabezas de serie de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acuerdo con la clasificación nacional en vigor de la RFET.</w:t>
      </w:r>
    </w:p>
    <w:sectPr>
      <w:headerReference r:id="rId7" w:type="default"/>
      <w:pgSz w:h="16838" w:w="11906"/>
      <w:pgMar w:bottom="283.46456692913387" w:top="283.4645669291338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Cabin" w:cs="Cabin" w:eastAsia="Cabin" w:hAnsi="Cabi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0200.000000000002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2929.6062992125985"/>
      <w:gridCol w:w="7270.393700787403"/>
      <w:tblGridChange w:id="0">
        <w:tblGrid>
          <w:gridCol w:w="2929.6062992125985"/>
          <w:gridCol w:w="7270.393700787403"/>
        </w:tblGrid>
      </w:tblGridChange>
    </w:tblGrid>
    <w:tr>
      <w:trPr>
        <w:trHeight w:val="1760" w:hRule="atLeast"/>
      </w:trPr>
      <w:tc>
        <w:tcPr>
          <w:tcBorders>
            <w:top w:color="429fcb" w:space="0" w:sz="8" w:val="single"/>
            <w:left w:color="429fcb" w:space="0" w:sz="8" w:val="single"/>
            <w:bottom w:color="429fcb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A">
          <w:pPr>
            <w:rPr>
              <w:rFonts w:ascii="Cabin" w:cs="Cabin" w:eastAsia="Cabin" w:hAnsi="Cabin"/>
              <w:sz w:val="24"/>
              <w:szCs w:val="24"/>
            </w:rPr>
          </w:pPr>
          <w:r w:rsidDel="00000000" w:rsidR="00000000" w:rsidRPr="00000000">
            <w:rPr>
              <w:rFonts w:ascii="Cabin" w:cs="Cabin" w:eastAsia="Cabin" w:hAnsi="Cabin"/>
              <w:sz w:val="24"/>
              <w:szCs w:val="24"/>
            </w:rPr>
            <w:drawing>
              <wp:inline distB="114300" distT="114300" distL="114300" distR="114300">
                <wp:extent cx="1678611" cy="9525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11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29fcb" w:space="0" w:sz="8" w:val="single"/>
            <w:bottom w:color="429fcb" w:space="0" w:sz="8" w:val="single"/>
            <w:right w:color="429fcb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B">
          <w:pPr>
            <w:spacing w:line="240" w:lineRule="auto"/>
            <w:jc w:val="center"/>
            <w:rPr>
              <w:rFonts w:ascii="Boogaloo" w:cs="Boogaloo" w:eastAsia="Boogaloo" w:hAnsi="Boogaloo"/>
              <w:b w:val="1"/>
              <w:color w:val="429fcb"/>
              <w:sz w:val="60"/>
              <w:szCs w:val="60"/>
            </w:rPr>
          </w:pPr>
          <w:r w:rsidDel="00000000" w:rsidR="00000000" w:rsidRPr="00000000">
            <w:rPr>
              <w:rFonts w:ascii="Boogaloo" w:cs="Boogaloo" w:eastAsia="Boogaloo" w:hAnsi="Boogaloo"/>
              <w:b w:val="1"/>
              <w:color w:val="429fcb"/>
              <w:sz w:val="60"/>
              <w:szCs w:val="60"/>
              <w:rtl w:val="0"/>
            </w:rPr>
            <w:t xml:space="preserve">XII RANKING RSD HÍPICA 2020</w:t>
          </w:r>
        </w:p>
        <w:p w:rsidR="00000000" w:rsidDel="00000000" w:rsidP="00000000" w:rsidRDefault="00000000" w:rsidRPr="00000000" w14:paraId="0000002C">
          <w:pPr>
            <w:spacing w:line="240" w:lineRule="auto"/>
            <w:jc w:val="center"/>
            <w:rPr>
              <w:rFonts w:ascii="Boogaloo" w:cs="Boogaloo" w:eastAsia="Boogaloo" w:hAnsi="Boogaloo"/>
              <w:b w:val="1"/>
              <w:color w:val="429fcb"/>
              <w:sz w:val="60"/>
              <w:szCs w:val="60"/>
            </w:rPr>
          </w:pPr>
          <w:r w:rsidDel="00000000" w:rsidR="00000000" w:rsidRPr="00000000">
            <w:rPr>
              <w:rFonts w:ascii="Boogaloo" w:cs="Boogaloo" w:eastAsia="Boogaloo" w:hAnsi="Boogaloo"/>
              <w:b w:val="1"/>
              <w:color w:val="429fcb"/>
              <w:sz w:val="60"/>
              <w:szCs w:val="60"/>
              <w:rtl w:val="0"/>
            </w:rPr>
            <w:t xml:space="preserve">BASES</w:t>
          </w:r>
        </w:p>
      </w:tc>
    </w:tr>
  </w:tbl>
  <w:p w:rsidR="00000000" w:rsidDel="00000000" w:rsidP="00000000" w:rsidRDefault="00000000" w:rsidRPr="00000000" w14:paraId="0000002D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upertiebreak.blogspot.com.es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Boogalo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